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D6" w:rsidRPr="00EC27ED" w:rsidRDefault="007976D6" w:rsidP="007976D6">
      <w:pPr>
        <w:pStyle w:val="normactannotation"/>
        <w:shd w:val="clear" w:color="auto" w:fill="FFFFFF"/>
        <w:spacing w:before="0" w:beforeAutospacing="0" w:after="150" w:afterAutospacing="0"/>
        <w:ind w:firstLine="720"/>
        <w:jc w:val="both"/>
        <w:textAlignment w:val="baseline"/>
        <w:rPr>
          <w:color w:val="000000"/>
        </w:rPr>
      </w:pP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pPr>
      <w:r w:rsidRPr="00EC27ED">
        <w:rPr>
          <w:rStyle w:val="a6"/>
          <w:b/>
          <w:bCs/>
          <w:color w:val="000000"/>
          <w:bdr w:val="none" w:sz="0" w:space="0" w:color="auto" w:frame="1"/>
        </w:rPr>
        <w:t xml:space="preserve">1.2. </w:t>
      </w:r>
      <w:r w:rsidRPr="00EC27ED">
        <w:t xml:space="preserve">Статьи Гражданского кодекса Российской Федерации» (ГК РФ) от 30.11.1994 № 51-ФЗ </w:t>
      </w: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color w:val="000000"/>
          <w:bdr w:val="none" w:sz="0" w:space="0" w:color="auto" w:frame="1"/>
        </w:rPr>
      </w:pPr>
      <w:r w:rsidRPr="00EC27ED">
        <w:t>(действующая редакция от 05.05.2014)».</w:t>
      </w: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rStyle w:val="a6"/>
          <w:b/>
          <w:bCs/>
          <w:color w:val="000000"/>
          <w:bdr w:val="none" w:sz="0" w:space="0" w:color="auto" w:frame="1"/>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420. Понятие договора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Договором признается соглашение двух или нескольких лиц об установлении, изменении или прекращении гражданских прав и обязанностей.</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К договорам применяются правила о двух- и многосторонних сделках, предусмотренные главой 9 настоящего Кодекса.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К обязательствам, возникшим из договора, применяются общие положения об обязательствах (статьи 307 - 419), если иное не предусмотрено правилами настоящей главы и правилами об отдельных видах договоров, содержащимися в настоящем Кодексе.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7976D6" w:rsidRPr="00EC27ED" w:rsidRDefault="007976D6" w:rsidP="007976D6">
      <w:pPr>
        <w:pStyle w:val="a3"/>
        <w:ind w:firstLine="720"/>
        <w:jc w:val="both"/>
        <w:rPr>
          <w:rStyle w:val="a6"/>
          <w:rFonts w:ascii="Times New Roman" w:hAnsi="Times New Roman"/>
          <w:b w:val="0"/>
          <w:bCs w:val="0"/>
          <w:color w:val="000000"/>
          <w:sz w:val="24"/>
          <w:szCs w:val="24"/>
          <w:bdr w:val="none" w:sz="0" w:space="0" w:color="auto" w:frame="1"/>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424. Цена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Исполнение договора оплачивается по цене, установленной соглашением сторон.</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Изменение цены после заключения договора допускается в случаях и на условиях, предусмотренных договором, законом либо в установленном законом порядке.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432. Основные положения о заключении договора</w:t>
      </w:r>
    </w:p>
    <w:p w:rsidR="007976D6" w:rsidRPr="00EC27ED" w:rsidRDefault="007976D6" w:rsidP="007976D6">
      <w:pPr>
        <w:pStyle w:val="a3"/>
        <w:ind w:firstLine="720"/>
        <w:jc w:val="both"/>
        <w:rPr>
          <w:rFonts w:ascii="Times New Roman" w:hAnsi="Times New Roman"/>
          <w:sz w:val="24"/>
          <w:szCs w:val="24"/>
        </w:rPr>
      </w:pPr>
      <w:bookmarkStart w:id="0" w:name="st432_1"/>
      <w:bookmarkEnd w:id="0"/>
      <w:r w:rsidRPr="00EC27ED">
        <w:rPr>
          <w:rFonts w:ascii="Times New Roman" w:hAnsi="Times New Roman"/>
          <w:sz w:val="24"/>
          <w:szCs w:val="24"/>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976D6" w:rsidRPr="00EC27ED" w:rsidRDefault="007976D6" w:rsidP="007976D6">
      <w:pPr>
        <w:pStyle w:val="a3"/>
        <w:ind w:firstLine="720"/>
        <w:jc w:val="both"/>
        <w:rPr>
          <w:rFonts w:ascii="Times New Roman" w:hAnsi="Times New Roman"/>
          <w:sz w:val="24"/>
          <w:szCs w:val="24"/>
        </w:rPr>
      </w:pPr>
      <w:bookmarkStart w:id="1" w:name="st432_2"/>
      <w:bookmarkEnd w:id="1"/>
      <w:r w:rsidRPr="00EC27ED">
        <w:rPr>
          <w:rFonts w:ascii="Times New Roman" w:hAnsi="Times New Roman"/>
          <w:sz w:val="24"/>
          <w:szCs w:val="24"/>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450. Основания изменения и расторжения договора</w:t>
      </w:r>
    </w:p>
    <w:p w:rsidR="007976D6" w:rsidRPr="00EC27ED" w:rsidRDefault="007976D6" w:rsidP="007976D6">
      <w:pPr>
        <w:pStyle w:val="a3"/>
        <w:ind w:firstLine="720"/>
        <w:jc w:val="both"/>
        <w:rPr>
          <w:rFonts w:ascii="Times New Roman" w:hAnsi="Times New Roman"/>
          <w:sz w:val="24"/>
          <w:szCs w:val="24"/>
        </w:rPr>
      </w:pPr>
      <w:bookmarkStart w:id="2" w:name="st450_1"/>
      <w:bookmarkEnd w:id="2"/>
      <w:r w:rsidRPr="00EC27ED">
        <w:rPr>
          <w:rFonts w:ascii="Times New Roman" w:hAnsi="Times New Roman"/>
          <w:sz w:val="24"/>
          <w:szCs w:val="24"/>
        </w:rP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По требованию одной из сторон договор может быть изменен или расторгнут по решению суда только:</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при существенном нарушении договора другой стороной;</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в иных случаях, предусмотренных настоящим Кодексом, другими законами или договором.</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976D6" w:rsidRPr="00EC27ED" w:rsidRDefault="007976D6" w:rsidP="007976D6">
      <w:pPr>
        <w:pStyle w:val="a3"/>
        <w:ind w:firstLine="720"/>
        <w:jc w:val="both"/>
        <w:rPr>
          <w:rFonts w:ascii="Times New Roman" w:hAnsi="Times New Roman"/>
          <w:sz w:val="24"/>
          <w:szCs w:val="24"/>
        </w:rPr>
      </w:pPr>
      <w:bookmarkStart w:id="3" w:name="st450_3"/>
      <w:bookmarkEnd w:id="3"/>
      <w:r w:rsidRPr="00EC27ED">
        <w:rPr>
          <w:rFonts w:ascii="Times New Roman" w:hAnsi="Times New Roman"/>
          <w:sz w:val="24"/>
          <w:szCs w:val="24"/>
        </w:rPr>
        <w:t>3. 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452. Порядок изменения и расторжения договора</w:t>
      </w:r>
    </w:p>
    <w:p w:rsidR="007976D6" w:rsidRPr="00EC27ED" w:rsidRDefault="007976D6" w:rsidP="007976D6">
      <w:pPr>
        <w:pStyle w:val="a3"/>
        <w:ind w:firstLine="720"/>
        <w:jc w:val="both"/>
        <w:rPr>
          <w:rFonts w:ascii="Times New Roman" w:hAnsi="Times New Roman"/>
          <w:sz w:val="24"/>
          <w:szCs w:val="24"/>
        </w:rPr>
      </w:pPr>
      <w:bookmarkStart w:id="4" w:name="st452_1"/>
      <w:bookmarkEnd w:id="4"/>
      <w:r w:rsidRPr="00EC27ED">
        <w:rPr>
          <w:rFonts w:ascii="Times New Roman" w:hAnsi="Times New Roman"/>
          <w:sz w:val="24"/>
          <w:szCs w:val="24"/>
        </w:rPr>
        <w:lastRenderedPageBreak/>
        <w:t>1.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709. Цена работы</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пунктом 3 статьи 424 настоящего Кодекса.</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2. Цена в договоре подряда включает компенсацию издержек подрядчика и причитающееся ему вознаграждение.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Цена работы может быть определена путем составления сметы.</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статьей 451 настоящего Кодекса.</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Глава 39. Возмездное оказание услуг</w:t>
      </w:r>
    </w:p>
    <w:p w:rsidR="007976D6" w:rsidRPr="00EC27ED" w:rsidRDefault="007976D6" w:rsidP="007976D6">
      <w:pPr>
        <w:pStyle w:val="a3"/>
        <w:ind w:firstLine="720"/>
        <w:jc w:val="center"/>
        <w:rPr>
          <w:rFonts w:ascii="Times New Roman" w:hAnsi="Times New Roman"/>
          <w:b/>
          <w:bCs/>
          <w:sz w:val="24"/>
          <w:szCs w:val="24"/>
        </w:rPr>
      </w:pPr>
      <w:bookmarkStart w:id="5" w:name="st779"/>
      <w:bookmarkEnd w:id="5"/>
      <w:r w:rsidRPr="00EC27ED">
        <w:rPr>
          <w:rFonts w:ascii="Times New Roman" w:hAnsi="Times New Roman"/>
          <w:b/>
          <w:bCs/>
          <w:sz w:val="24"/>
          <w:szCs w:val="24"/>
        </w:rPr>
        <w:t>Статья 779. Договор возмездного оказания услуг</w:t>
      </w:r>
    </w:p>
    <w:p w:rsidR="007976D6" w:rsidRPr="00EC27ED" w:rsidRDefault="007976D6" w:rsidP="007976D6">
      <w:pPr>
        <w:pStyle w:val="a3"/>
        <w:ind w:firstLine="720"/>
        <w:jc w:val="both"/>
        <w:rPr>
          <w:rFonts w:ascii="Times New Roman" w:hAnsi="Times New Roman"/>
          <w:sz w:val="24"/>
          <w:szCs w:val="24"/>
        </w:rPr>
      </w:pPr>
      <w:bookmarkStart w:id="6" w:name="st779_1"/>
      <w:bookmarkEnd w:id="6"/>
      <w:r w:rsidRPr="00EC27ED">
        <w:rPr>
          <w:rFonts w:ascii="Times New Roman" w:hAnsi="Times New Roman"/>
          <w:sz w:val="24"/>
          <w:szCs w:val="24"/>
        </w:rP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7976D6" w:rsidRPr="00EC27ED" w:rsidRDefault="007976D6" w:rsidP="007976D6">
      <w:pPr>
        <w:pStyle w:val="a3"/>
        <w:ind w:firstLine="720"/>
        <w:jc w:val="both"/>
        <w:rPr>
          <w:rFonts w:ascii="Times New Roman" w:hAnsi="Times New Roman"/>
          <w:sz w:val="24"/>
          <w:szCs w:val="24"/>
        </w:rPr>
      </w:pPr>
      <w:bookmarkStart w:id="7" w:name="st779_2"/>
      <w:bookmarkEnd w:id="7"/>
      <w:r w:rsidRPr="00EC27ED">
        <w:rPr>
          <w:rFonts w:ascii="Times New Roman" w:hAnsi="Times New Roman"/>
          <w:sz w:val="24"/>
          <w:szCs w:val="24"/>
        </w:rPr>
        <w:t>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главами 37, 38, 40, 41, 44, 45, 46, 47, 49, 51, 53 настоящего Кодекса.</w:t>
      </w:r>
    </w:p>
    <w:p w:rsidR="007976D6" w:rsidRPr="00EC27ED" w:rsidRDefault="007976D6" w:rsidP="007976D6">
      <w:pPr>
        <w:pStyle w:val="a3"/>
        <w:ind w:firstLine="720"/>
        <w:jc w:val="both"/>
        <w:rPr>
          <w:rFonts w:ascii="Times New Roman" w:hAnsi="Times New Roman"/>
          <w:sz w:val="24"/>
          <w:szCs w:val="24"/>
        </w:rPr>
      </w:pP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780. Исполнение договора возмездного оказания услуг</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Если иное не предусмотрено договором возмездного оказания услуг, исполнитель обязан оказать услуги лично.</w:t>
      </w: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781. Оплата услуг</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1. Заказчик обязан оплатить оказанные ему услуги в сроки и в порядке, которые указаны в договоре возмездного оказания услуг.</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lastRenderedPageBreak/>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7976D6" w:rsidRPr="00EC27ED" w:rsidRDefault="007976D6" w:rsidP="007976D6">
      <w:pPr>
        <w:pStyle w:val="a3"/>
        <w:ind w:firstLine="720"/>
        <w:jc w:val="center"/>
        <w:rPr>
          <w:rFonts w:ascii="Times New Roman" w:hAnsi="Times New Roman"/>
          <w:b/>
          <w:bCs/>
          <w:sz w:val="24"/>
          <w:szCs w:val="24"/>
        </w:rPr>
      </w:pPr>
      <w:r w:rsidRPr="00EC27ED">
        <w:rPr>
          <w:rFonts w:ascii="Times New Roman" w:hAnsi="Times New Roman"/>
          <w:b/>
          <w:bCs/>
          <w:sz w:val="24"/>
          <w:szCs w:val="24"/>
        </w:rPr>
        <w:t>Статья 782. Односторонний отказ от исполнения договора возмездного оказания услуг</w:t>
      </w:r>
    </w:p>
    <w:p w:rsidR="007976D6" w:rsidRPr="00EC27ED" w:rsidRDefault="007976D6" w:rsidP="007976D6">
      <w:pPr>
        <w:pStyle w:val="a3"/>
        <w:ind w:firstLine="720"/>
        <w:jc w:val="both"/>
        <w:rPr>
          <w:rFonts w:ascii="Times New Roman" w:hAnsi="Times New Roman"/>
          <w:sz w:val="24"/>
          <w:szCs w:val="24"/>
        </w:rPr>
      </w:pPr>
      <w:bookmarkStart w:id="8" w:name="st782_1"/>
      <w:bookmarkEnd w:id="8"/>
      <w:r w:rsidRPr="00EC27ED">
        <w:rPr>
          <w:rFonts w:ascii="Times New Roman" w:hAnsi="Times New Roman"/>
          <w:sz w:val="24"/>
          <w:szCs w:val="24"/>
        </w:rP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7976D6" w:rsidRPr="00EC27ED" w:rsidRDefault="007976D6" w:rsidP="007976D6">
      <w:pPr>
        <w:pStyle w:val="a3"/>
        <w:ind w:firstLine="720"/>
        <w:jc w:val="both"/>
        <w:rPr>
          <w:rFonts w:ascii="Times New Roman" w:hAnsi="Times New Roman"/>
          <w:sz w:val="24"/>
          <w:szCs w:val="24"/>
        </w:rPr>
      </w:pPr>
      <w:bookmarkStart w:id="9" w:name="st782_2"/>
      <w:bookmarkEnd w:id="9"/>
      <w:r w:rsidRPr="00EC27ED">
        <w:rPr>
          <w:rFonts w:ascii="Times New Roman" w:hAnsi="Times New Roman"/>
          <w:sz w:val="24"/>
          <w:szCs w:val="24"/>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7976D6" w:rsidRPr="00EC27ED" w:rsidRDefault="007976D6" w:rsidP="007976D6">
      <w:pPr>
        <w:pStyle w:val="a3"/>
        <w:ind w:firstLine="720"/>
        <w:jc w:val="center"/>
        <w:rPr>
          <w:rFonts w:ascii="Times New Roman" w:hAnsi="Times New Roman"/>
          <w:b/>
          <w:bCs/>
          <w:sz w:val="24"/>
          <w:szCs w:val="24"/>
        </w:rPr>
      </w:pPr>
      <w:bookmarkStart w:id="10" w:name="st783"/>
      <w:bookmarkEnd w:id="10"/>
      <w:r w:rsidRPr="00EC27ED">
        <w:rPr>
          <w:rFonts w:ascii="Times New Roman" w:hAnsi="Times New Roman"/>
          <w:b/>
          <w:bCs/>
          <w:sz w:val="24"/>
          <w:szCs w:val="24"/>
        </w:rPr>
        <w:t>Статья 783. Правовое регулирование договора возмездного оказания услуг</w:t>
      </w:r>
    </w:p>
    <w:p w:rsidR="007976D6" w:rsidRPr="00EC27ED" w:rsidRDefault="007976D6" w:rsidP="007976D6">
      <w:pPr>
        <w:pStyle w:val="a3"/>
        <w:ind w:firstLine="720"/>
        <w:jc w:val="both"/>
        <w:rPr>
          <w:rFonts w:ascii="Times New Roman" w:hAnsi="Times New Roman"/>
          <w:sz w:val="24"/>
          <w:szCs w:val="24"/>
        </w:rPr>
      </w:pPr>
      <w:r w:rsidRPr="00EC27ED">
        <w:rPr>
          <w:rFonts w:ascii="Times New Roman" w:hAnsi="Times New Roman"/>
          <w:sz w:val="24"/>
          <w:szCs w:val="24"/>
        </w:rPr>
        <w:t>Общие положения о подряде (статьи 702 - 729) и положения о бытовом подряде (статьи 730 - 739) применяются к договору возмездного оказания услуг, если это не противоречит статьям 779 - 782 настоящего Кодекса, а также особенностям предмета договора возмездного оказания услуг.</w:t>
      </w:r>
    </w:p>
    <w:p w:rsidR="007976D6" w:rsidRPr="00EC27ED" w:rsidRDefault="007976D6" w:rsidP="007976D6">
      <w:pPr>
        <w:rPr>
          <w:rFonts w:ascii="Times New Roman" w:hAnsi="Times New Roman"/>
          <w:sz w:val="24"/>
          <w:szCs w:val="24"/>
        </w:rPr>
      </w:pP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rStyle w:val="a6"/>
          <w:b/>
          <w:bCs/>
          <w:color w:val="000000"/>
          <w:bdr w:val="none" w:sz="0" w:space="0" w:color="auto" w:frame="1"/>
        </w:rPr>
      </w:pPr>
      <w:bookmarkStart w:id="11" w:name="_GoBack"/>
      <w:bookmarkEnd w:id="11"/>
    </w:p>
    <w:sectPr w:rsidR="007976D6" w:rsidRPr="00EC27ED" w:rsidSect="00EC27ED">
      <w:pgSz w:w="11906" w:h="16838"/>
      <w:pgMar w:top="567" w:right="566" w:bottom="56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21"/>
    <w:rsid w:val="001836FF"/>
    <w:rsid w:val="00470F60"/>
    <w:rsid w:val="0048369A"/>
    <w:rsid w:val="005C26C4"/>
    <w:rsid w:val="007976D6"/>
    <w:rsid w:val="007F489D"/>
    <w:rsid w:val="00800305"/>
    <w:rsid w:val="00A80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Скрипцова</dc:creator>
  <cp:keywords/>
  <dc:description/>
  <cp:lastModifiedBy>Скрипцова</cp:lastModifiedBy>
  <cp:revision>4</cp:revision>
  <dcterms:created xsi:type="dcterms:W3CDTF">2016-04-25T10:15:00Z</dcterms:created>
  <dcterms:modified xsi:type="dcterms:W3CDTF">2016-04-25T10:19:00Z</dcterms:modified>
</cp:coreProperties>
</file>